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20"/>
        <w:ind w:left="671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Приложение № 1(1)</w:t>
      </w:r>
      <w:r>
        <w:rPr>
          <w:sz w:val="20"/>
          <w:szCs w:val="20"/>
        </w:rPr>
        <w:br/>
        <w:t xml:space="preserve">к Правилам холодного водоснабжения и водоотведения</w:t>
      </w:r>
    </w:p>
    <w:p>
      <w:pPr>
        <w:spacing w:after="480"/>
        <w:ind w:left="671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(в ред. Постановления Правительства РФ от </w:t>
      </w:r>
      <w:r>
        <w:rPr>
          <w:sz w:val="18"/>
          <w:szCs w:val="18"/>
        </w:rPr>
        <w:t xml:space="preserve">22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05</w:t>
      </w:r>
      <w:r>
        <w:rPr>
          <w:sz w:val="18"/>
          <w:szCs w:val="18"/>
        </w:rPr>
        <w:t xml:space="preserve">.20</w:t>
      </w:r>
      <w:r>
        <w:rPr>
          <w:sz w:val="18"/>
          <w:szCs w:val="18"/>
        </w:rPr>
        <w:t xml:space="preserve">20</w:t>
      </w:r>
      <w:r>
        <w:rPr>
          <w:sz w:val="18"/>
          <w:szCs w:val="18"/>
        </w:rPr>
        <w:t xml:space="preserve"> № </w:t>
      </w:r>
      <w:r>
        <w:rPr>
          <w:sz w:val="18"/>
          <w:szCs w:val="18"/>
        </w:rPr>
        <w:t xml:space="preserve">728</w:t>
      </w:r>
      <w:r>
        <w:rPr>
          <w:sz w:val="18"/>
          <w:szCs w:val="18"/>
        </w:rPr>
        <w:t xml:space="preserve">)</w:t>
      </w:r>
    </w:p>
    <w:p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 xml:space="preserve">ФОРМА</w:t>
      </w:r>
    </w:p>
    <w:p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декларации о составе и свойствах сточных вод</w:t>
      </w:r>
    </w:p>
    <w:tbl>
      <w:tblPr>
        <w:tblW w:w="9980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0"/>
        <w:gridCol w:w="482"/>
        <w:gridCol w:w="482"/>
        <w:gridCol w:w="227"/>
        <w:gridCol w:w="482"/>
        <w:gridCol w:w="482"/>
        <w:gridCol w:w="227"/>
        <w:gridCol w:w="482"/>
        <w:gridCol w:w="482"/>
        <w:gridCol w:w="482"/>
        <w:gridCol w:w="482"/>
      </w:tblGrid>
      <w:tr>
        <w:trPr>
          <w:jc w:val="right"/>
        </w:trPr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r>
              <w:t xml:space="preserve">Декларация принята для контроля</w:t>
            </w:r>
          </w:p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482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22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/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22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/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</w:pPr>
          </w:p>
        </w:tc>
      </w:tr>
      <w:tr>
        <w:trPr>
          <w:cantSplit/>
          <w:jc w:val="right"/>
        </w:trPr>
        <w:tblPrEx>
          <w:tblCellMar>
            <w:top w:w="0" w:type="dxa"/>
            <w:bottom w:w="0" w:type="dxa"/>
          </w:tblCellMar>
        </w:tblPrEx>
        <w:tc>
          <w:tcPr>
            <w:tcW w:w="5670" w:type="dxa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w="964" w:type="dxa"/>
            <w:gridSpan w:val="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t xml:space="preserve">день</w:t>
            </w:r>
          </w:p>
        </w:tc>
        <w:tc>
          <w:tcPr>
            <w:tcW w:w="227" w:type="dxa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w="964" w:type="dxa"/>
            <w:gridSpan w:val="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t xml:space="preserve">месяц</w:t>
            </w:r>
          </w:p>
        </w:tc>
        <w:tc>
          <w:tcPr>
            <w:tcW w:w="227" w:type="dxa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w="1928" w:type="dxa"/>
            <w:gridSpan w:val="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t xml:space="preserve">год</w:t>
            </w:r>
          </w:p>
        </w:tc>
      </w:tr>
    </w:tbl>
    <w:p>
      <w:pPr>
        <w:spacing w:before="240"/>
      </w:pPr>
    </w:p>
    <w:p>
      <w:pPr>
        <w:pBdr>
          <w:top w:val="single" w:color="auto" w:sz="4" w:space="1"/>
        </w:pBdr>
        <w:rPr>
          <w:sz w:val="2"/>
          <w:szCs w:val="2"/>
        </w:rPr>
      </w:pPr>
    </w:p>
    <w:p/>
    <w:p>
      <w:pPr>
        <w:pBdr>
          <w:top w:val="single" w:color="auto" w:sz="4" w:space="1"/>
        </w:pBdr>
        <w:spacing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организации, осуществляющей водоотведение)</w:t>
      </w:r>
    </w:p>
    <w:p>
      <w:r>
        <w:t xml:space="preserve">Зарегистрирована за №  </w:t>
      </w:r>
    </w:p>
    <w:p>
      <w:pPr>
        <w:pBdr>
          <w:top w:val="single" w:color="auto" w:sz="4" w:space="1"/>
        </w:pBdr>
        <w:spacing w:after="720"/>
        <w:ind w:left="2495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ф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и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о</w:t>
      </w:r>
      <w:r>
        <w:rPr>
          <w:sz w:val="20"/>
          <w:szCs w:val="20"/>
        </w:rPr>
        <w:t xml:space="preserve">., должность работника организации, осуществляющей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водоотведение, подпись)</w:t>
      </w:r>
    </w:p>
    <w:p>
      <w:pPr>
        <w:spacing w:after="240"/>
      </w:pPr>
      <w:r>
        <w:t xml:space="preserve">Вид документа (нужное отметить):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1247"/>
      </w:tblGrid>
      <w:tr>
        <w:tblPrEx>
          <w:tblCellMar>
            <w:top w:w="0" w:type="dxa"/>
            <w:bottom w:w="0" w:type="dxa"/>
          </w:tblCellMar>
        </w:tblPrEx>
        <w:tc>
          <w:tcPr>
            <w:tcW w:w="2495" w:type="dxa"/>
            <w:vAlign w:val="bottom"/>
          </w:tcPr>
          <w:p>
            <w:r>
              <w:t xml:space="preserve">ПЕРВИЧНЫЙ</w:t>
            </w:r>
          </w:p>
        </w:tc>
        <w:tc>
          <w:tcPr>
            <w:tcW w:w="1247" w:type="dxa"/>
            <w:vAlign w:val="bottom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495" w:type="dxa"/>
            <w:vAlign w:val="bottom"/>
          </w:tcPr>
          <w:p>
            <w:r>
              <w:t xml:space="preserve">КОРРЕКТИРУЮЩИЙ</w:t>
            </w:r>
          </w:p>
        </w:tc>
        <w:tc>
          <w:tcPr>
            <w:tcW w:w="1247" w:type="dxa"/>
            <w:vAlign w:val="bottom"/>
          </w:tcPr>
          <w:p>
            <w:pPr>
              <w:jc w:val="center"/>
            </w:pPr>
          </w:p>
        </w:tc>
      </w:tr>
    </w:tbl>
    <w:p>
      <w:pPr>
        <w:spacing w:before="600" w:after="24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 xml:space="preserve">ДЕКЛАРАЦИЯ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397"/>
        <w:gridCol w:w="567"/>
      </w:tblGrid>
      <w:tr>
        <w:trPr>
          <w:jc w:val="center"/>
        </w:trPr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составе и свойствах сточных вод на 20</w:t>
            </w:r>
          </w:p>
        </w:tc>
        <w:tc>
          <w:tcPr>
            <w:tcW w:w="397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ind w:left="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год</w:t>
            </w:r>
          </w:p>
        </w:tc>
      </w:tr>
    </w:tbl>
    <w:p>
      <w:pPr>
        <w:jc w:val="center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851"/>
        <w:gridCol w:w="1021"/>
      </w:tblGrid>
      <w:tr>
        <w:trPr>
          <w:jc w:val="center"/>
        </w:trPr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ind w:right="57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(с приложениями на</w:t>
            </w:r>
          </w:p>
        </w:tc>
        <w:tc>
          <w:tcPr>
            <w:tcW w:w="851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ind w:left="57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 xml:space="preserve">листах)</w:t>
            </w:r>
          </w:p>
        </w:tc>
      </w:tr>
    </w:tbl>
    <w:p>
      <w:pPr>
        <w:spacing w:before="600"/>
      </w:pPr>
      <w:r>
        <w:t xml:space="preserve">1. Полное и сокращенное наименование абонента  </w:t>
      </w:r>
    </w:p>
    <w:p>
      <w:pPr>
        <w:pBdr>
          <w:top w:val="single" w:color="auto" w:sz="4" w:space="1"/>
        </w:pBdr>
        <w:ind w:left="5228"/>
        <w:rPr>
          <w:sz w:val="2"/>
          <w:szCs w:val="2"/>
        </w:rPr>
      </w:pPr>
    </w:p>
    <w:p>
      <w:r>
        <w:t xml:space="preserve">2. Фактический адрес объекта  </w:t>
      </w:r>
    </w:p>
    <w:p>
      <w:pPr>
        <w:pBdr>
          <w:top w:val="single" w:color="auto" w:sz="4" w:space="1"/>
        </w:pBdr>
        <w:ind w:left="3175"/>
        <w:rPr>
          <w:sz w:val="2"/>
          <w:szCs w:val="2"/>
        </w:rPr>
      </w:pPr>
    </w:p>
    <w:p>
      <w:pPr>
        <w:jc w:val="both"/>
        <w:rPr>
          <w:sz w:val="2"/>
          <w:szCs w:val="2"/>
        </w:rPr>
      </w:pPr>
      <w:r>
        <w:t xml:space="preserve">3. Реквизиты договора, на основании которого осуществляется водоотведение:</w:t>
      </w:r>
      <w:r>
        <w:br/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2608"/>
        <w:gridCol w:w="454"/>
        <w:gridCol w:w="5670"/>
      </w:tblGrid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1247" w:type="dxa"/>
            <w:vAlign w:val="bottom"/>
          </w:tcPr>
          <w:p>
            <w:pPr>
              <w:keepNext/>
            </w:pPr>
            <w:r>
              <w:rPr>
                <w:lang w:val="en-US"/>
              </w:rPr>
              <w:t xml:space="preserve">договор №</w:t>
            </w:r>
          </w:p>
        </w:tc>
        <w:tc>
          <w:tcPr>
            <w:tcW w:w="2608" w:type="dxa"/>
            <w:tcBorders>
              <w:bottom w:val="single" w:color="auto" w:sz="4" w:space="0"/>
            </w:tcBorders>
            <w:vAlign w:val="bottom"/>
          </w:tcPr>
          <w:p>
            <w:pPr>
              <w:keepNext/>
              <w:jc w:val="center"/>
            </w:pPr>
          </w:p>
        </w:tc>
        <w:tc>
          <w:tcPr>
            <w:tcW w:w="454" w:type="dxa"/>
            <w:vAlign w:val="bottom"/>
          </w:tcPr>
          <w:p>
            <w:pPr>
              <w:keepNext/>
              <w:jc w:val="center"/>
            </w:pPr>
            <w:r>
              <w:t xml:space="preserve">от</w:t>
            </w:r>
          </w:p>
        </w:tc>
        <w:tc>
          <w:tcPr>
            <w:tcW w:w="5670" w:type="dxa"/>
            <w:tcBorders>
              <w:bottom w:val="single" w:color="auto" w:sz="4" w:space="0"/>
            </w:tcBorders>
            <w:vAlign w:val="bottom"/>
          </w:tcPr>
          <w:p>
            <w:pPr>
              <w:keepNext/>
              <w:jc w:val="center"/>
            </w:pPr>
          </w:p>
        </w:tc>
      </w:tr>
    </w:tbl>
    <w:p>
      <w:r>
        <w:t xml:space="preserve">4. Ф.И.О. (полностью) и должность руководителя абонента  </w:t>
      </w:r>
    </w:p>
    <w:p>
      <w:pPr>
        <w:pBdr>
          <w:top w:val="single" w:color="auto" w:sz="4" w:space="0"/>
        </w:pBdr>
        <w:ind w:left="6197"/>
        <w:rPr>
          <w:sz w:val="2"/>
          <w:szCs w:val="2"/>
        </w:rPr>
      </w:pPr>
    </w:p>
    <w:p/>
    <w:p>
      <w:pPr>
        <w:pBdr>
          <w:top w:val="single" w:color="auto" w:sz="4" w:space="1"/>
        </w:pBdr>
        <w:rPr>
          <w:sz w:val="2"/>
          <w:szCs w:val="2"/>
        </w:rPr>
      </w:pPr>
    </w:p>
    <w:p>
      <w:pPr>
        <w:jc w:val="both"/>
      </w:pPr>
      <w:r>
        <w:t xml:space="preserve">Ф.И.О. (полностью),</w:t>
      </w:r>
      <w:r>
        <w:t xml:space="preserve"> </w:t>
      </w:r>
      <w:r>
        <w:t xml:space="preserve">должность, </w:t>
      </w:r>
      <w:r>
        <w:t xml:space="preserve">реквизиты доверенности</w:t>
      </w:r>
      <w:r>
        <w:t xml:space="preserve"> лица, уполномоченного на подписание по доверенности  </w:t>
      </w:r>
    </w:p>
    <w:p>
      <w:pPr>
        <w:pBdr>
          <w:top w:val="single" w:color="auto" w:sz="4" w:space="1"/>
        </w:pBdr>
        <w:ind w:left="3119"/>
        <w:rPr>
          <w:sz w:val="2"/>
          <w:szCs w:val="2"/>
        </w:rPr>
      </w:pPr>
    </w:p>
    <w:p/>
    <w:p>
      <w:pPr>
        <w:pBdr>
          <w:top w:val="single" w:color="auto" w:sz="4" w:space="1"/>
        </w:pBdr>
        <w:rPr>
          <w:sz w:val="2"/>
          <w:szCs w:val="2"/>
        </w:rPr>
      </w:pPr>
    </w:p>
    <w:p>
      <w:r>
        <w:t xml:space="preserve">Контактный телефон</w:t>
      </w:r>
      <w:r>
        <w:t xml:space="preserve">, факс и адрес электронной почты абонента</w:t>
      </w:r>
      <w:r>
        <w:t xml:space="preserve">  </w:t>
      </w:r>
    </w:p>
    <w:p>
      <w:pPr>
        <w:pBdr>
          <w:top w:val="single" w:color="auto" w:sz="4" w:space="1"/>
        </w:pBdr>
        <w:ind w:left="6736"/>
        <w:rPr>
          <w:sz w:val="2"/>
          <w:szCs w:val="2"/>
        </w:rPr>
      </w:pPr>
    </w:p>
    <w:p/>
    <w:p>
      <w:pPr>
        <w:pBdr>
          <w:top w:val="single" w:color="auto" w:sz="4" w:space="1"/>
        </w:pBdr>
        <w:rPr>
          <w:sz w:val="2"/>
          <w:szCs w:val="2"/>
        </w:rPr>
      </w:pPr>
    </w:p>
    <w:p>
      <w:pPr>
        <w:jc w:val="both"/>
      </w:pPr>
      <w:r>
        <w:t xml:space="preserve">5. Код организации по О</w:t>
      </w:r>
      <w:r>
        <w:t xml:space="preserve">бщероссийскому классификатору видов экономической деятельности</w:t>
      </w:r>
      <w:r>
        <w:br/>
      </w:r>
    </w:p>
    <w:p>
      <w:pPr>
        <w:pBdr>
          <w:top w:val="single" w:color="auto" w:sz="4" w:space="1"/>
        </w:pBdr>
        <w:rPr>
          <w:sz w:val="2"/>
          <w:szCs w:val="2"/>
        </w:rPr>
      </w:pPr>
    </w:p>
    <w:p>
      <w:pPr>
        <w:jc w:val="both"/>
      </w:pPr>
      <w:r>
        <w:t xml:space="preserve">Виды деятельности по </w:t>
      </w:r>
      <w:r>
        <w:t xml:space="preserve">О</w:t>
      </w:r>
      <w:r>
        <w:t xml:space="preserve">бщероссийскому классификатору ви</w:t>
      </w:r>
      <w:r>
        <w:t xml:space="preserve">дов экономической деятельности</w:t>
      </w:r>
      <w:r>
        <w:br/>
      </w:r>
    </w:p>
    <w:p>
      <w:pPr>
        <w:pBdr>
          <w:top w:val="single" w:color="auto" w:sz="4" w:space="1"/>
        </w:pBdr>
        <w:rPr>
          <w:sz w:val="2"/>
          <w:szCs w:val="2"/>
        </w:rPr>
      </w:pPr>
    </w:p>
    <w:p>
      <w:pPr>
        <w:keepNext/>
        <w:jc w:val="both"/>
      </w:pPr>
      <w:r>
        <w:t xml:space="preserve">6. Фактические концентрации загрязняющих веществ в сточных водах абонента и фактические показатели свойств сточн</w:t>
      </w:r>
      <w:r>
        <w:t xml:space="preserve">ых вод абонента  </w:t>
      </w:r>
    </w:p>
    <w:p>
      <w:pPr>
        <w:keepNext/>
        <w:pBdr>
          <w:top w:val="single" w:color="auto" w:sz="4" w:space="1"/>
        </w:pBdr>
        <w:ind w:left="4423"/>
        <w:jc w:val="both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71"/>
        <w:gridCol w:w="4706"/>
      </w:tblGrid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</w:t>
            </w:r>
            <w:r>
              <w:rPr>
                <w:sz w:val="22"/>
                <w:szCs w:val="22"/>
              </w:rPr>
              <w:br/>
              <w:t xml:space="preserve">п/п</w:t>
            </w:r>
          </w:p>
        </w:tc>
        <w:tc>
          <w:tcPr>
            <w:tcW w:w="2835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вещества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или показателя</w:t>
            </w:r>
          </w:p>
        </w:tc>
        <w:tc>
          <w:tcPr>
            <w:tcW w:w="1871" w:type="dxa"/>
            <w:tcBorders>
              <w:top w:val="single" w:color="auto" w:sz="4" w:space="0"/>
              <w:left w:val="none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w="4706" w:type="dxa"/>
            <w:tcBorders>
              <w:top w:val="single" w:color="auto" w:sz="4" w:space="0"/>
              <w:left w:val="none"/>
              <w:bottom w:val="single" w:color="auto" w:sz="4" w:space="0"/>
              <w:right w:val="none"/>
            </w:tcBorders>
            <w:vAlign w:val="center"/>
          </w:tcPr>
          <w:p>
            <w:pPr>
              <w:keepNext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Фактическая концентрация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го загрязняющего вещества или фактический показатель свойств сточных вод абонента</w:t>
            </w:r>
          </w:p>
        </w:tc>
      </w:tr>
      <w:tr>
        <w:trPr>
          <w:cantSplit/>
          <w:trHeight w:val="454"/>
        </w:trPr>
        <w:tblPrEx>
          <w:tblCellMar>
            <w:top w:w="0" w:type="dxa"/>
            <w:bottom w:w="0" w:type="dxa"/>
          </w:tblCellMar>
        </w:tblPrEx>
        <w:tc>
          <w:tcPr>
            <w:tcW w:w="9979" w:type="dxa"/>
            <w:gridSpan w:val="4"/>
            <w:tcBorders>
              <w:top w:val="single" w:color="auto" w:sz="4" w:space="0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Канализационный выпуск № 1 (технологическая зона водоотведения)</w:t>
            </w:r>
          </w:p>
        </w:tc>
      </w:tr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</w:p>
        </w:tc>
        <w:tc>
          <w:tcPr>
            <w:tcW w:w="2835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rPr>
          <w:cantSplit/>
          <w:trHeight w:val="454"/>
        </w:trPr>
        <w:tblPrEx>
          <w:tblCellMar>
            <w:top w:w="0" w:type="dxa"/>
            <w:bottom w:w="0" w:type="dxa"/>
          </w:tblCellMar>
        </w:tblPrEx>
        <w:tc>
          <w:tcPr>
            <w:tcW w:w="9979" w:type="dxa"/>
            <w:gridSpan w:val="4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Канализационный выпуск № … (технологическая зона водоотведения)</w:t>
            </w:r>
          </w:p>
        </w:tc>
      </w:tr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</w:p>
        </w:tc>
        <w:tc>
          <w:tcPr>
            <w:tcW w:w="2835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</w:tbl>
    <w:p>
      <w:pPr>
        <w:spacing w:before="180"/>
        <w:ind w:left="567"/>
      </w:pPr>
      <w:r>
        <w:t xml:space="preserve">Примечания:</w:t>
      </w:r>
    </w:p>
    <w:p>
      <w:pPr>
        <w:ind w:firstLine="567"/>
        <w:jc w:val="both"/>
      </w:pPr>
      <w:r>
        <w:t xml:space="preserve">1. Значение фактической концентрации i-го загрязняющего вещества или фактического показателя сточных вод абонента определяется по валовому содержанию в натуральной пробе сточных вод.</w:t>
      </w:r>
    </w:p>
    <w:p>
      <w:pPr>
        <w:ind w:firstLine="567"/>
        <w:jc w:val="both"/>
      </w:pPr>
      <w:r>
        <w:t xml:space="preserve">2. Фактические концентрации загрязняющих веществ и фактические показатели свойств сточных вод характеризуют состав и свойства сточных вод, которые абонент </w:t>
      </w:r>
      <w:r>
        <w:t xml:space="preserve">сбрасывает в централизованную систему</w:t>
      </w:r>
      <w:r>
        <w:t xml:space="preserve"> водоотведения и значения которых обязуется соблюдать в течение срока действия декларации. Фактические концентр</w:t>
      </w:r>
      <w:r>
        <w:t xml:space="preserve">ации могут содержать превышения нормативов состава сточных вод и </w:t>
      </w:r>
      <w:r>
        <w:t xml:space="preserve">максимально допустимых значений показателей и концентраций по перечню</w:t>
      </w:r>
      <w:r>
        <w:t xml:space="preserve">, приведенному в приложении № 5</w:t>
      </w:r>
      <w:r>
        <w:t xml:space="preserve"> </w:t>
      </w:r>
      <w:r>
        <w:t xml:space="preserve">к Правилам холодного водоснабжения и водоотведения, утвержденным постановлением Правительства Российской Феде</w:t>
      </w:r>
      <w:r>
        <w:t xml:space="preserve">рации от 29 июля 2013 г. № 644 «</w:t>
      </w:r>
      <w:r>
        <w:t xml:space="preserve">Об утверждении Правил холодного водоснабжения и водоотведения и о внесении изменений в некоторые акты Пра</w:t>
      </w:r>
      <w:r>
        <w:t xml:space="preserve">вительства Российской Федерации»</w:t>
      </w:r>
      <w:r>
        <w:t xml:space="preserve">. Указанный перечень загрязняющих веществ</w:t>
      </w:r>
      <w:r>
        <w:t xml:space="preserve"> </w:t>
      </w:r>
      <w:r>
        <w:t xml:space="preserve">не может предусматривать вещества</w:t>
      </w:r>
      <w:r>
        <w:t xml:space="preserve">, материалы, отходы и (или) сточные воды,</w:t>
      </w:r>
      <w:r>
        <w:t xml:space="preserve"> запрещенные </w:t>
      </w:r>
      <w:r>
        <w:t xml:space="preserve">к сбросу в централизованную систему водоотведения.</w:t>
      </w:r>
    </w:p>
    <w:p>
      <w:pPr>
        <w:ind w:firstLine="567"/>
      </w:pPr>
      <w:r>
        <w:t xml:space="preserve">3. Наличие локальных очистных сооружений</w:t>
      </w:r>
      <w:r>
        <w:t xml:space="preserve">  </w:t>
      </w:r>
    </w:p>
    <w:p>
      <w:pPr>
        <w:pBdr>
          <w:top w:val="single" w:color="auto" w:sz="4" w:space="1"/>
        </w:pBdr>
        <w:ind w:left="5330"/>
        <w:rPr>
          <w:sz w:val="2"/>
          <w:szCs w:val="2"/>
        </w:rPr>
      </w:pPr>
    </w:p>
    <w:p>
      <w:pPr>
        <w:ind w:left="567"/>
      </w:pPr>
      <w:r>
        <w:t xml:space="preserve">4. Год постройки локальных очистных сооружений  </w:t>
      </w:r>
    </w:p>
    <w:p>
      <w:pPr>
        <w:pBdr>
          <w:top w:val="single" w:color="auto" w:sz="4" w:space="1"/>
        </w:pBdr>
        <w:ind w:left="5954"/>
        <w:rPr>
          <w:sz w:val="2"/>
          <w:szCs w:val="2"/>
        </w:rPr>
      </w:pPr>
    </w:p>
    <w:p>
      <w:pPr>
        <w:ind w:left="567"/>
      </w:pPr>
      <w:r>
        <w:t xml:space="preserve">5. Состав локальных очистных сооружений  </w:t>
      </w:r>
    </w:p>
    <w:p>
      <w:pPr>
        <w:pBdr>
          <w:top w:val="single" w:color="auto" w:sz="4" w:space="1"/>
        </w:pBdr>
        <w:ind w:left="5160"/>
        <w:rPr>
          <w:sz w:val="2"/>
          <w:szCs w:val="2"/>
        </w:rPr>
      </w:pPr>
    </w:p>
    <w:p>
      <w:pPr>
        <w:tabs>
          <w:tab w:val="left" w:pos="4111"/>
        </w:tabs>
        <w:ind w:firstLine="567"/>
        <w:jc w:val="both"/>
      </w:pPr>
      <w:r>
        <w:t xml:space="preserve">6. Среднесуточный фактический объем </w:t>
      </w:r>
      <w:r>
        <w:t xml:space="preserve">сбрасываемых</w:t>
      </w:r>
      <w:r>
        <w:t xml:space="preserve"> сточных вод за истекший календарный год  </w:t>
      </w:r>
      <w:r>
        <w:tab/>
        <w:t xml:space="preserve">м</w:t>
      </w:r>
      <w:r>
        <w:rPr>
          <w:vertAlign w:val="superscript"/>
        </w:rPr>
        <w:t xml:space="preserve">3</w:t>
      </w:r>
      <w:r>
        <w:t xml:space="preserve">/сут.</w:t>
      </w:r>
    </w:p>
    <w:p>
      <w:pPr>
        <w:pBdr>
          <w:top w:val="single" w:color="auto" w:sz="4" w:space="1"/>
        </w:pBdr>
        <w:ind w:left="1860" w:right="5908"/>
        <w:rPr>
          <w:sz w:val="2"/>
          <w:szCs w:val="2"/>
        </w:rPr>
      </w:pPr>
    </w:p>
    <w:p>
      <w:pPr>
        <w:ind w:left="567"/>
      </w:pPr>
      <w:r>
        <w:t xml:space="preserve">К декларации прилагаются:</w:t>
      </w:r>
    </w:p>
    <w:p>
      <w:pPr>
        <w:ind w:firstLine="567"/>
        <w:jc w:val="both"/>
      </w:pPr>
      <w:r>
        <w:t xml:space="preserve">схема внутриплощадочных канализационных сетей объекта абонента с указанием колодцев присоединения к централизованной системе водоотведения и </w:t>
      </w:r>
      <w:r>
        <w:t xml:space="preserve">канализационных колодцев, предназначенных для контроля состава и свойств сточных вод,</w:t>
      </w:r>
      <w:r>
        <w:t xml:space="preserve"> заверенная печатью абонента (при наличии) и подписью е</w:t>
      </w:r>
      <w:r>
        <w:t xml:space="preserve">го представителя (приложение № 1</w:t>
      </w:r>
      <w:r>
        <w:t xml:space="preserve">);</w:t>
      </w:r>
    </w:p>
    <w:p>
      <w:pPr>
        <w:ind w:firstLine="567"/>
        <w:jc w:val="both"/>
      </w:pPr>
      <w:r>
        <w:t xml:space="preserve">копия доверенности лица, уполномоченного на подписание декларации</w:t>
      </w:r>
      <w:r>
        <w:t xml:space="preserve"> по</w:t>
      </w:r>
      <w:r>
        <w:t xml:space="preserve"> </w:t>
      </w:r>
      <w:r>
        <w:t xml:space="preserve">доверенности (приложение № 2</w:t>
      </w:r>
      <w:r>
        <w:t xml:space="preserve">).</w:t>
      </w:r>
    </w:p>
    <w:p>
      <w:pPr>
        <w:ind w:firstLine="567"/>
        <w:jc w:val="both"/>
      </w:pPr>
      <w:r>
        <w:t xml:space="preserve">Срок действия декларации</w:t>
      </w:r>
      <w:r>
        <w:t xml:space="preserve"> (заполняется организацией, осуществляющей водоотведение, определяется по заявке абонента, не может быть менее одного года)</w:t>
      </w:r>
      <w:r>
        <w:t xml:space="preserve">:</w:t>
      </w:r>
    </w:p>
    <w:p>
      <w:pPr>
        <w:jc w:val="both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98"/>
        <w:gridCol w:w="397"/>
        <w:gridCol w:w="255"/>
        <w:gridCol w:w="1531"/>
        <w:gridCol w:w="397"/>
        <w:gridCol w:w="397"/>
        <w:gridCol w:w="426"/>
      </w:tblGrid>
      <w:tr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r>
              <w:t xml:space="preserve">Начало</w:t>
            </w:r>
          </w:p>
        </w:tc>
        <w:tc>
          <w:tcPr>
            <w:tcW w:w="198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right"/>
            </w:pPr>
            <w:r>
              <w:t xml:space="preserve">«</w:t>
            </w:r>
          </w:p>
        </w:tc>
        <w:tc>
          <w:tcPr>
            <w:tcW w:w="397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</w:pPr>
          </w:p>
        </w:tc>
        <w:tc>
          <w:tcPr>
            <w:tcW w:w="255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r>
              <w:t xml:space="preserve">»</w:t>
            </w:r>
          </w:p>
        </w:tc>
        <w:tc>
          <w:tcPr>
            <w:tcW w:w="1531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</w:pPr>
          </w:p>
        </w:tc>
        <w:tc>
          <w:tcPr>
            <w:tcW w:w="39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right"/>
            </w:pPr>
            <w:r>
              <w:t xml:space="preserve">20</w:t>
            </w:r>
          </w:p>
        </w:tc>
        <w:tc>
          <w:tcPr>
            <w:tcW w:w="397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/>
        </w:tc>
        <w:tc>
          <w:tcPr>
            <w:tcW w:w="426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ind w:left="57"/>
            </w:pPr>
            <w:r>
              <w:t xml:space="preserve">г.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r>
              <w:t xml:space="preserve">Окончание</w:t>
            </w:r>
          </w:p>
        </w:tc>
        <w:tc>
          <w:tcPr>
            <w:tcW w:w="198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right"/>
            </w:pPr>
            <w:r>
              <w:t xml:space="preserve">«</w:t>
            </w:r>
          </w:p>
        </w:tc>
        <w:tc>
          <w:tcPr>
            <w:tcW w:w="397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</w:pPr>
          </w:p>
        </w:tc>
        <w:tc>
          <w:tcPr>
            <w:tcW w:w="255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r>
              <w:t xml:space="preserve">»</w:t>
            </w:r>
          </w:p>
        </w:tc>
        <w:tc>
          <w:tcPr>
            <w:tcW w:w="1531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</w:pPr>
          </w:p>
        </w:tc>
        <w:tc>
          <w:tcPr>
            <w:tcW w:w="39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right"/>
            </w:pPr>
            <w:r>
              <w:t xml:space="preserve">20</w:t>
            </w:r>
          </w:p>
        </w:tc>
        <w:tc>
          <w:tcPr>
            <w:tcW w:w="397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/>
        </w:tc>
        <w:tc>
          <w:tcPr>
            <w:tcW w:w="426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ind w:left="57"/>
            </w:pPr>
            <w:r>
              <w:t xml:space="preserve">г.</w:t>
            </w:r>
          </w:p>
        </w:tc>
      </w:tr>
    </w:tbl>
    <w:p>
      <w:pPr>
        <w:spacing w:before="480" w:after="240"/>
        <w:ind w:firstLine="567"/>
        <w:jc w:val="both"/>
      </w:pPr>
      <w:r>
        <w:t xml:space="preserve">Достоверность и полноту сведений, указанных в настоящей декларации, подтверждаю:</w:t>
      </w: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7"/>
        <w:gridCol w:w="2552"/>
        <w:gridCol w:w="936"/>
        <w:gridCol w:w="3856"/>
      </w:tblGrid>
      <w:tr>
        <w:tblPrEx>
          <w:tblCellMar>
            <w:top w:w="0" w:type="dxa"/>
            <w:bottom w:w="0" w:type="dxa"/>
          </w:tblCellMar>
        </w:tblPrEx>
        <w:tc>
          <w:tcPr>
            <w:tcW w:w="2637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r>
              <w:t xml:space="preserve">Представитель абонента</w:t>
            </w:r>
          </w:p>
        </w:tc>
        <w:tc>
          <w:tcPr>
            <w:tcW w:w="2552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jc w:val="center"/>
            </w:pPr>
          </w:p>
        </w:tc>
        <w:tc>
          <w:tcPr>
            <w:tcW w:w="936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center"/>
            </w:pPr>
            <w:r>
              <w:t xml:space="preserve">Ф.И.О.</w:t>
            </w:r>
          </w:p>
        </w:tc>
        <w:tc>
          <w:tcPr>
            <w:tcW w:w="3856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/>
        </w:tc>
      </w:tr>
    </w:tbl>
    <w:p>
      <w:pPr>
        <w:tabs>
          <w:tab w:val="right" w:pos="9923"/>
        </w:tabs>
        <w:spacing w:before="120"/>
        <w:ind w:left="567"/>
      </w:pPr>
      <w:r>
        <w:t xml:space="preserve">Контактный телефон представителя абонента  </w:t>
      </w:r>
      <w:r>
        <w:tab/>
        <w:t xml:space="preserve">.</w:t>
      </w:r>
    </w:p>
    <w:p>
      <w:pPr>
        <w:pBdr>
          <w:top w:val="single" w:color="auto" w:sz="4" w:space="1"/>
        </w:pBdr>
        <w:ind w:left="5358" w:right="113"/>
        <w:rPr>
          <w:sz w:val="2"/>
          <w:szCs w:val="2"/>
        </w:rPr>
      </w:pPr>
    </w:p>
    <w:p>
      <w:pPr>
        <w:spacing w:before="120"/>
        <w:ind w:left="567"/>
      </w:pPr>
      <w:r>
        <w:t xml:space="preserve">Подпись</w:t>
      </w:r>
    </w:p>
    <w:tbl>
      <w:tblPr>
        <w:tblW w:w="4113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504"/>
      </w:tblGrid>
      <w:tr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bottom"/>
          </w:tcPr>
          <w:p>
            <w:r>
              <w:t xml:space="preserve">Дата</w:t>
            </w:r>
          </w:p>
        </w:tc>
        <w:tc>
          <w:tcPr>
            <w:tcW w:w="1985" w:type="dxa"/>
            <w:vAlign w:val="bottom"/>
          </w:tcPr>
          <w:p>
            <w:pPr>
              <w:jc w:val="center"/>
            </w:pPr>
          </w:p>
        </w:tc>
        <w:tc>
          <w:tcPr>
            <w:tcW w:w="1504" w:type="dxa"/>
            <w:vAlign w:val="bottom"/>
          </w:tcPr>
          <w:p>
            <w:r>
              <w:t xml:space="preserve">М.П.</w:t>
            </w:r>
          </w:p>
        </w:tc>
      </w:tr>
    </w:tbl>
    <w:p/>
    <w:sectPr>
      <w:headerReference w:type="default" r:id="rId8"/>
      <w:type w:val="continuous"/>
      <w:pgSz w:w="11906" w:h="16838"/>
      <w:pgMar w:top="851" w:right="851" w:bottom="567" w:left="1134" w:header="397" w:footer="397" w:gutter="0"/>
      <w:rtlGutter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  <w:lang w:val="en-US"/>
      </w:rPr>
      <w:t xml:space="preserve">Подготовлено с использованием системы </w:t>
    </w:r>
    <w:r>
      <w:rPr>
        <w:b/>
        <w:sz w:val="14"/>
        <w:szCs w:val="14"/>
        <w:lang w:val="en-US"/>
      </w:rPr>
      <w:t xml:space="preserve"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sz w:val="24"/>
      <w:szCs w:val="24"/>
    </w:rPr>
  </w:style>
  <w:style w:type="character" w:styleId="a0" w:default="1">
    <w:name w:val="Default Paragraph Font"/>
    <w:uiPriority w:val="99"/>
    <w:semiHidden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4" w:customStyle="1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Pr>
      <w:rFonts w:ascii="Tahoma" w:hAnsi="Tahoma" w:cs="Tahoma"/>
      <w:sz w:val="16"/>
      <w:szCs w:val="16"/>
    </w:rPr>
  </w:style>
  <w:style w:type="character" w:styleId="a8" w:customStyle="1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3204</Characters>
  <CharactersWithSpaces>3758</CharactersWithSpaces>
  <Company>КонсультантПлюс</Company>
  <DocSecurity>0</DocSecurity>
  <HyperlinksChanged>false</HyperlinksChanged>
  <Lines>26</Lines>
  <LinksUpToDate>false</LinksUpToDate>
  <Pages>2</Pages>
  <Paragraphs>7</Paragraphs>
  <ScaleCrop>false</ScaleCrop>
  <SharedDoc>false</SharedDoc>
  <Template>Normal</Template>
  <TotalTime>0</TotalTime>
  <Words>561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KolesovaYaN</cp:lastModifiedBy>
  <cp:revision>3</cp:revision>
  <cp:lastPrinted>2020-05-27T11:08:00Z</cp:lastPrinted>
  <dcterms:created xsi:type="dcterms:W3CDTF">2020-12-18T08:52:00Z</dcterms:created>
  <dcterms:modified xsi:type="dcterms:W3CDTF">2020-12-18T10:01:00Z</dcterms:modified>
</cp:coreProperties>
</file>